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62ECD" w14:textId="77777777" w:rsidR="000C55AB" w:rsidRPr="00AA1271" w:rsidRDefault="000C55AB" w:rsidP="00AA1271">
      <w:pPr>
        <w:spacing w:line="240" w:lineRule="auto"/>
        <w:ind w:firstLine="720"/>
        <w:jc w:val="both"/>
        <w:rPr>
          <w:rFonts w:ascii="Times New Roman" w:hAnsi="Times New Roman" w:cs="Times New Roman"/>
        </w:rPr>
      </w:pPr>
    </w:p>
    <w:p w14:paraId="217C5F4A" w14:textId="77777777" w:rsidR="000C55AB" w:rsidRPr="00AA1271" w:rsidRDefault="000C55AB" w:rsidP="00AA1271">
      <w:pPr>
        <w:spacing w:line="240" w:lineRule="auto"/>
        <w:ind w:firstLine="720"/>
        <w:jc w:val="both"/>
        <w:rPr>
          <w:rFonts w:ascii="Times New Roman" w:hAnsi="Times New Roman" w:cs="Times New Roman"/>
        </w:rPr>
      </w:pPr>
    </w:p>
    <w:p w14:paraId="79F76368" w14:textId="77777777" w:rsidR="000C55AB" w:rsidRPr="00AA1271" w:rsidRDefault="000C55AB" w:rsidP="00AA1271">
      <w:pPr>
        <w:spacing w:line="240" w:lineRule="auto"/>
        <w:ind w:firstLine="720"/>
        <w:jc w:val="both"/>
        <w:rPr>
          <w:rFonts w:ascii="Times New Roman" w:hAnsi="Times New Roman" w:cs="Times New Roman"/>
        </w:rPr>
      </w:pPr>
    </w:p>
    <w:p w14:paraId="77C708B3" w14:textId="77777777" w:rsidR="000C55AB" w:rsidRPr="00AA1271" w:rsidRDefault="000C55AB" w:rsidP="00AA1271">
      <w:pPr>
        <w:spacing w:line="240" w:lineRule="auto"/>
        <w:ind w:firstLine="720"/>
        <w:jc w:val="both"/>
        <w:rPr>
          <w:rFonts w:ascii="Times New Roman" w:hAnsi="Times New Roman" w:cs="Times New Roman"/>
        </w:rPr>
      </w:pPr>
    </w:p>
    <w:p w14:paraId="56EFAE0A" w14:textId="77777777" w:rsidR="000C55AB" w:rsidRPr="00AA1271" w:rsidRDefault="000C55AB" w:rsidP="00AA1271">
      <w:pPr>
        <w:spacing w:line="240" w:lineRule="auto"/>
        <w:ind w:firstLine="720"/>
        <w:jc w:val="both"/>
        <w:rPr>
          <w:rFonts w:ascii="Times New Roman" w:hAnsi="Times New Roman" w:cs="Times New Roman"/>
        </w:rPr>
      </w:pPr>
    </w:p>
    <w:p w14:paraId="176A8F8E" w14:textId="77777777" w:rsidR="000C55AB" w:rsidRPr="00AA1271" w:rsidRDefault="000C55AB" w:rsidP="00AA1271">
      <w:pPr>
        <w:spacing w:line="240" w:lineRule="auto"/>
        <w:ind w:firstLine="720"/>
        <w:jc w:val="both"/>
        <w:rPr>
          <w:rFonts w:ascii="Times New Roman" w:hAnsi="Times New Roman" w:cs="Times New Roman"/>
        </w:rPr>
      </w:pPr>
    </w:p>
    <w:p w14:paraId="4333F2F9" w14:textId="77777777" w:rsidR="000C55AB" w:rsidRPr="00AA1271" w:rsidRDefault="000C55AB" w:rsidP="00AA1271">
      <w:pPr>
        <w:spacing w:line="240" w:lineRule="auto"/>
        <w:ind w:firstLine="720"/>
        <w:jc w:val="both"/>
        <w:rPr>
          <w:rFonts w:ascii="Times New Roman" w:hAnsi="Times New Roman" w:cs="Times New Roman"/>
        </w:rPr>
      </w:pPr>
    </w:p>
    <w:p w14:paraId="19D27B5A" w14:textId="77777777" w:rsidR="000C55AB" w:rsidRPr="00AA1271" w:rsidRDefault="000C55AB" w:rsidP="00AA1271">
      <w:pPr>
        <w:spacing w:line="240" w:lineRule="auto"/>
        <w:ind w:firstLine="720"/>
        <w:jc w:val="both"/>
        <w:rPr>
          <w:rFonts w:ascii="Times New Roman" w:hAnsi="Times New Roman" w:cs="Times New Roman"/>
        </w:rPr>
      </w:pPr>
    </w:p>
    <w:p w14:paraId="4AD8FDD7" w14:textId="77777777" w:rsidR="000C55AB" w:rsidRPr="00AA1271" w:rsidRDefault="000C55AB" w:rsidP="00AA1271">
      <w:pPr>
        <w:spacing w:line="240" w:lineRule="auto"/>
        <w:ind w:firstLine="720"/>
        <w:jc w:val="both"/>
        <w:rPr>
          <w:rFonts w:ascii="Times New Roman" w:hAnsi="Times New Roman" w:cs="Times New Roman"/>
        </w:rPr>
      </w:pPr>
    </w:p>
    <w:p w14:paraId="65D360DC" w14:textId="77777777" w:rsidR="000C55AB" w:rsidRPr="00AA1271" w:rsidRDefault="000C55AB" w:rsidP="00AA1271">
      <w:pPr>
        <w:spacing w:line="240" w:lineRule="auto"/>
        <w:ind w:firstLine="720"/>
        <w:jc w:val="both"/>
        <w:rPr>
          <w:rFonts w:ascii="Times New Roman" w:hAnsi="Times New Roman" w:cs="Times New Roman"/>
        </w:rPr>
      </w:pPr>
    </w:p>
    <w:p w14:paraId="7BFE02CE" w14:textId="77777777" w:rsidR="000C55AB" w:rsidRPr="00AA1271" w:rsidRDefault="000C55AB" w:rsidP="00AA1271">
      <w:pPr>
        <w:spacing w:line="240" w:lineRule="auto"/>
        <w:ind w:firstLine="720"/>
        <w:jc w:val="both"/>
        <w:rPr>
          <w:rFonts w:ascii="Times New Roman" w:hAnsi="Times New Roman" w:cs="Times New Roman"/>
        </w:rPr>
      </w:pPr>
    </w:p>
    <w:p w14:paraId="5CE8079E" w14:textId="77777777" w:rsidR="000C55AB" w:rsidRPr="00AA1271" w:rsidRDefault="000C55AB" w:rsidP="00AA1271">
      <w:pPr>
        <w:spacing w:line="240" w:lineRule="auto"/>
        <w:ind w:firstLine="720"/>
        <w:jc w:val="both"/>
        <w:rPr>
          <w:rFonts w:ascii="Times New Roman" w:hAnsi="Times New Roman" w:cs="Times New Roman"/>
        </w:rPr>
      </w:pPr>
    </w:p>
    <w:p w14:paraId="5D920AC0" w14:textId="77777777" w:rsidR="000C55AB" w:rsidRPr="00AA1271" w:rsidRDefault="000C55AB" w:rsidP="00AA1271">
      <w:pPr>
        <w:spacing w:line="240" w:lineRule="auto"/>
        <w:ind w:firstLine="720"/>
        <w:jc w:val="both"/>
        <w:rPr>
          <w:rFonts w:ascii="Times New Roman" w:hAnsi="Times New Roman" w:cs="Times New Roman"/>
        </w:rPr>
      </w:pPr>
    </w:p>
    <w:p w14:paraId="68A84FD7" w14:textId="77777777" w:rsidR="000C55AB" w:rsidRPr="00AA1271" w:rsidRDefault="000C55AB" w:rsidP="00AA1271">
      <w:pPr>
        <w:spacing w:line="240" w:lineRule="auto"/>
        <w:ind w:firstLine="720"/>
        <w:jc w:val="center"/>
        <w:rPr>
          <w:rFonts w:ascii="Times New Roman" w:hAnsi="Times New Roman" w:cs="Times New Roman"/>
        </w:rPr>
      </w:pPr>
    </w:p>
    <w:p w14:paraId="0E693D3B" w14:textId="1CE98598" w:rsidR="000C55AB" w:rsidRPr="00AA1271" w:rsidRDefault="00FD5851" w:rsidP="00AA1271">
      <w:pPr>
        <w:spacing w:line="240" w:lineRule="auto"/>
        <w:ind w:firstLine="720"/>
        <w:jc w:val="center"/>
        <w:rPr>
          <w:rFonts w:ascii="Times New Roman" w:hAnsi="Times New Roman" w:cs="Times New Roman"/>
          <w:shd w:val="clear" w:color="auto" w:fill="FFFFFF"/>
        </w:rPr>
      </w:pPr>
      <w:r w:rsidRPr="00AA1271">
        <w:rPr>
          <w:rFonts w:ascii="Times New Roman" w:hAnsi="Times New Roman" w:cs="Times New Roman"/>
          <w:shd w:val="clear" w:color="auto" w:fill="FFFFFF"/>
        </w:rPr>
        <w:t>Canada’s Dehousing Processes</w:t>
      </w:r>
    </w:p>
    <w:p w14:paraId="45B6D7C2" w14:textId="567BD3A9" w:rsidR="00AA1271" w:rsidRPr="00AA1271" w:rsidRDefault="00FD5851" w:rsidP="00AA1271">
      <w:pPr>
        <w:spacing w:line="240" w:lineRule="auto"/>
        <w:ind w:firstLine="720"/>
        <w:jc w:val="center"/>
        <w:rPr>
          <w:rFonts w:ascii="Times New Roman" w:hAnsi="Times New Roman" w:cs="Times New Roman"/>
          <w:shd w:val="clear" w:color="auto" w:fill="FFFFFF"/>
        </w:rPr>
      </w:pPr>
      <w:r w:rsidRPr="00AA1271">
        <w:rPr>
          <w:rFonts w:ascii="Times New Roman" w:hAnsi="Times New Roman" w:cs="Times New Roman"/>
          <w:shd w:val="clear" w:color="auto" w:fill="FFFFFF"/>
        </w:rPr>
        <w:t>Student Name</w:t>
      </w:r>
    </w:p>
    <w:p w14:paraId="6773D9B4" w14:textId="28C76B77" w:rsidR="00AA1271" w:rsidRPr="00AA1271" w:rsidRDefault="00FD5851" w:rsidP="00AA1271">
      <w:pPr>
        <w:spacing w:line="240" w:lineRule="auto"/>
        <w:ind w:firstLine="720"/>
        <w:jc w:val="center"/>
        <w:rPr>
          <w:rFonts w:ascii="Times New Roman" w:hAnsi="Times New Roman" w:cs="Times New Roman"/>
          <w:shd w:val="clear" w:color="auto" w:fill="FFFFFF"/>
        </w:rPr>
      </w:pPr>
      <w:r w:rsidRPr="00AA1271">
        <w:rPr>
          <w:rFonts w:ascii="Times New Roman" w:hAnsi="Times New Roman" w:cs="Times New Roman"/>
          <w:shd w:val="clear" w:color="auto" w:fill="FFFFFF"/>
        </w:rPr>
        <w:t>Institution Affiliation</w:t>
      </w:r>
    </w:p>
    <w:p w14:paraId="05728349" w14:textId="70B11B96" w:rsidR="00AA1271" w:rsidRPr="00AA1271" w:rsidRDefault="00FD5851" w:rsidP="00AA1271">
      <w:pPr>
        <w:spacing w:line="240" w:lineRule="auto"/>
        <w:ind w:firstLine="720"/>
        <w:jc w:val="center"/>
        <w:rPr>
          <w:rFonts w:ascii="Times New Roman" w:hAnsi="Times New Roman" w:cs="Times New Roman"/>
          <w:shd w:val="clear" w:color="auto" w:fill="FFFFFF"/>
        </w:rPr>
      </w:pPr>
      <w:r w:rsidRPr="00AA1271">
        <w:rPr>
          <w:rFonts w:ascii="Times New Roman" w:hAnsi="Times New Roman" w:cs="Times New Roman"/>
          <w:shd w:val="clear" w:color="auto" w:fill="FFFFFF"/>
        </w:rPr>
        <w:t>Course</w:t>
      </w:r>
    </w:p>
    <w:p w14:paraId="557C3DEE" w14:textId="21A7A27E" w:rsidR="00AA1271" w:rsidRPr="00AA1271" w:rsidRDefault="00FD5851" w:rsidP="00AA1271">
      <w:pPr>
        <w:spacing w:line="240" w:lineRule="auto"/>
        <w:ind w:firstLine="720"/>
        <w:jc w:val="center"/>
        <w:rPr>
          <w:rFonts w:ascii="Times New Roman" w:hAnsi="Times New Roman" w:cs="Times New Roman"/>
        </w:rPr>
      </w:pPr>
      <w:r w:rsidRPr="00AA1271">
        <w:rPr>
          <w:rFonts w:ascii="Times New Roman" w:hAnsi="Times New Roman" w:cs="Times New Roman"/>
          <w:shd w:val="clear" w:color="auto" w:fill="FFFFFF"/>
        </w:rPr>
        <w:t>Date</w:t>
      </w:r>
    </w:p>
    <w:p w14:paraId="2AFA99E1" w14:textId="77777777" w:rsidR="000C55AB" w:rsidRPr="00AA1271" w:rsidRDefault="000C55AB" w:rsidP="00AA1271">
      <w:pPr>
        <w:spacing w:line="240" w:lineRule="auto"/>
        <w:ind w:firstLine="720"/>
        <w:jc w:val="center"/>
        <w:rPr>
          <w:rFonts w:ascii="Times New Roman" w:hAnsi="Times New Roman" w:cs="Times New Roman"/>
        </w:rPr>
      </w:pPr>
    </w:p>
    <w:p w14:paraId="486585D3" w14:textId="77777777" w:rsidR="000C55AB" w:rsidRPr="00AA1271" w:rsidRDefault="000C55AB" w:rsidP="00AA1271">
      <w:pPr>
        <w:spacing w:line="240" w:lineRule="auto"/>
        <w:ind w:firstLine="720"/>
        <w:jc w:val="both"/>
        <w:rPr>
          <w:rFonts w:ascii="Times New Roman" w:hAnsi="Times New Roman" w:cs="Times New Roman"/>
        </w:rPr>
      </w:pPr>
    </w:p>
    <w:p w14:paraId="1900C3D4" w14:textId="77777777" w:rsidR="000C55AB" w:rsidRPr="00AA1271" w:rsidRDefault="000C55AB" w:rsidP="00AA1271">
      <w:pPr>
        <w:spacing w:line="240" w:lineRule="auto"/>
        <w:ind w:firstLine="720"/>
        <w:jc w:val="both"/>
        <w:rPr>
          <w:rFonts w:ascii="Times New Roman" w:hAnsi="Times New Roman" w:cs="Times New Roman"/>
        </w:rPr>
      </w:pPr>
    </w:p>
    <w:p w14:paraId="4536C8F6" w14:textId="77777777" w:rsidR="000C55AB" w:rsidRPr="00AA1271" w:rsidRDefault="000C55AB" w:rsidP="00AA1271">
      <w:pPr>
        <w:spacing w:line="240" w:lineRule="auto"/>
        <w:ind w:firstLine="720"/>
        <w:jc w:val="both"/>
        <w:rPr>
          <w:rFonts w:ascii="Times New Roman" w:hAnsi="Times New Roman" w:cs="Times New Roman"/>
        </w:rPr>
      </w:pPr>
    </w:p>
    <w:p w14:paraId="5C13A74A" w14:textId="77777777" w:rsidR="000C55AB" w:rsidRPr="00AA1271" w:rsidRDefault="000C55AB" w:rsidP="00AA1271">
      <w:pPr>
        <w:spacing w:line="240" w:lineRule="auto"/>
        <w:ind w:firstLine="720"/>
        <w:jc w:val="both"/>
        <w:rPr>
          <w:rFonts w:ascii="Times New Roman" w:hAnsi="Times New Roman" w:cs="Times New Roman"/>
        </w:rPr>
      </w:pPr>
    </w:p>
    <w:p w14:paraId="6B3EAB52" w14:textId="77777777" w:rsidR="000C55AB" w:rsidRPr="00AA1271" w:rsidRDefault="000C55AB" w:rsidP="00AA1271">
      <w:pPr>
        <w:spacing w:line="240" w:lineRule="auto"/>
        <w:ind w:firstLine="720"/>
        <w:jc w:val="both"/>
        <w:rPr>
          <w:rFonts w:ascii="Times New Roman" w:hAnsi="Times New Roman" w:cs="Times New Roman"/>
        </w:rPr>
      </w:pPr>
    </w:p>
    <w:p w14:paraId="3DC35707" w14:textId="77777777" w:rsidR="000C55AB" w:rsidRPr="00AA1271" w:rsidRDefault="000C55AB" w:rsidP="00AA1271">
      <w:pPr>
        <w:spacing w:line="240" w:lineRule="auto"/>
        <w:ind w:firstLine="720"/>
        <w:jc w:val="both"/>
        <w:rPr>
          <w:rFonts w:ascii="Times New Roman" w:hAnsi="Times New Roman" w:cs="Times New Roman"/>
        </w:rPr>
      </w:pPr>
    </w:p>
    <w:p w14:paraId="1B541BE4" w14:textId="77777777" w:rsidR="000C55AB" w:rsidRPr="00AA1271" w:rsidRDefault="000C55AB" w:rsidP="00AA1271">
      <w:pPr>
        <w:spacing w:line="240" w:lineRule="auto"/>
        <w:ind w:firstLine="720"/>
        <w:jc w:val="both"/>
        <w:rPr>
          <w:rFonts w:ascii="Times New Roman" w:hAnsi="Times New Roman" w:cs="Times New Roman"/>
        </w:rPr>
      </w:pPr>
    </w:p>
    <w:p w14:paraId="2DDB273C" w14:textId="6CAE976B" w:rsidR="000C55AB" w:rsidRDefault="000C55AB" w:rsidP="00AA1271">
      <w:pPr>
        <w:spacing w:line="240" w:lineRule="auto"/>
        <w:jc w:val="both"/>
        <w:rPr>
          <w:rFonts w:ascii="Times New Roman" w:hAnsi="Times New Roman" w:cs="Times New Roman"/>
        </w:rPr>
      </w:pPr>
    </w:p>
    <w:p w14:paraId="00F3E3DA" w14:textId="2778DEF7" w:rsidR="00AA1271" w:rsidRDefault="00AA1271" w:rsidP="00AA1271">
      <w:pPr>
        <w:spacing w:line="240" w:lineRule="auto"/>
        <w:jc w:val="both"/>
        <w:rPr>
          <w:rFonts w:ascii="Times New Roman" w:hAnsi="Times New Roman" w:cs="Times New Roman"/>
        </w:rPr>
      </w:pPr>
    </w:p>
    <w:p w14:paraId="630E691F" w14:textId="3AE3A2DD" w:rsidR="00AA1271" w:rsidRDefault="00AA1271" w:rsidP="00AA1271">
      <w:pPr>
        <w:spacing w:line="240" w:lineRule="auto"/>
        <w:jc w:val="both"/>
        <w:rPr>
          <w:rFonts w:ascii="Times New Roman" w:hAnsi="Times New Roman" w:cs="Times New Roman"/>
        </w:rPr>
      </w:pPr>
    </w:p>
    <w:p w14:paraId="49EBDD4A" w14:textId="77777777" w:rsidR="00AA1271" w:rsidRPr="00AA1271" w:rsidRDefault="00AA1271" w:rsidP="00AA1271">
      <w:pPr>
        <w:spacing w:line="240" w:lineRule="auto"/>
        <w:jc w:val="both"/>
        <w:rPr>
          <w:rFonts w:ascii="Times New Roman" w:hAnsi="Times New Roman" w:cs="Times New Roman"/>
        </w:rPr>
      </w:pPr>
    </w:p>
    <w:p w14:paraId="11308117" w14:textId="15F775A7" w:rsidR="00042949" w:rsidRPr="00042949" w:rsidRDefault="00FD5851" w:rsidP="00042949">
      <w:pPr>
        <w:tabs>
          <w:tab w:val="left" w:pos="2130"/>
        </w:tabs>
        <w:spacing w:line="240" w:lineRule="auto"/>
        <w:ind w:firstLine="720"/>
        <w:jc w:val="center"/>
        <w:rPr>
          <w:rFonts w:ascii="Times New Roman" w:hAnsi="Times New Roman" w:cs="Times New Roman"/>
          <w:b/>
        </w:rPr>
      </w:pPr>
      <w:r w:rsidRPr="00042949">
        <w:rPr>
          <w:rFonts w:ascii="Times New Roman" w:hAnsi="Times New Roman" w:cs="Times New Roman"/>
          <w:b/>
        </w:rPr>
        <w:lastRenderedPageBreak/>
        <w:t>Question 1</w:t>
      </w:r>
    </w:p>
    <w:p w14:paraId="07E75885" w14:textId="4257942C" w:rsidR="00822CB1" w:rsidRDefault="00FD5851" w:rsidP="008F5564">
      <w:pPr>
        <w:spacing w:line="240" w:lineRule="auto"/>
        <w:ind w:firstLine="720"/>
        <w:jc w:val="both"/>
        <w:rPr>
          <w:rFonts w:ascii="Times New Roman" w:hAnsi="Times New Roman" w:cs="Times New Roman"/>
        </w:rPr>
      </w:pPr>
      <w:r>
        <w:rPr>
          <w:rFonts w:ascii="Times New Roman" w:hAnsi="Times New Roman" w:cs="Times New Roman"/>
        </w:rPr>
        <w:t xml:space="preserve">In Canada, homelessness has grown in complexity as well as size for the last twenty years. In Canada, homelessness has been known as a serious crisis. Several urban centers such as Laval, Edmonton, Vancouver, Toronto, and Calgary have been characterized by increased homelessness in suburban communities which requires new resources and services. With the above introduction on homelessness in Canada, homelessness can be referred to as a state of an individual or even a family without safe, stable, appropriate housing, permanent or the immediate prospect, means as well as aptitude of getting it. There are several reasons as to why there is the existence of homelessness in Canada in 2021. For example, homelessness is still experienced in Canada as a result of systematic and societal barriers. They are barriers to entry that result from the community culture. People are likely to be having bad and unpleasing behavior towards new people who are coming into their community. This leaves a lot of newcomers stranded thus ending up being homeless.  Moreover, the lack of affordable as well as appropriate housing has led to homelessness in Canada in 2021 because the rental prices of the available houses are high. Also, the houses are not in good conditions for people to leave in. </w:t>
      </w:r>
    </w:p>
    <w:p w14:paraId="7531C1CE" w14:textId="0389872F" w:rsidR="00822CB1" w:rsidRDefault="00FD5851" w:rsidP="008F5564">
      <w:pPr>
        <w:spacing w:line="240" w:lineRule="auto"/>
        <w:ind w:firstLine="720"/>
        <w:jc w:val="both"/>
        <w:rPr>
          <w:rFonts w:ascii="Times New Roman" w:hAnsi="Times New Roman" w:cs="Times New Roman"/>
        </w:rPr>
      </w:pPr>
      <w:r>
        <w:rPr>
          <w:rFonts w:ascii="Times New Roman" w:hAnsi="Times New Roman" w:cs="Times New Roman"/>
        </w:rPr>
        <w:t>Additionally, racism and discrimination are emerging as the most factors resulting in homelessness in Canada in 2021. In many cases, there is resentment and dislike which is directed against people who are looking for houses either to rent or to buy. Mostly, this occurs based on the membership of a certain or even ethnic group. For instance, landlords might decide not to offer houses for a certain tribe because they are either considered to be thieves or sorcerers. This ends up making many people homeless because they suffer because they will rarely get a place to live. Physical challenges have played a major role as to why it is homeless in Canada in 2021. This has been witnessed in urban centers whereby housing providers shunt away from offering houses for people living with disabilities. This has been happening because they have considering this person as a burden to those living with them thus increased homelessness.  In summation, homelessness in Canada is caused by mental illness as well as the lack of needed services. This statement should not be</w:t>
      </w:r>
      <w:bookmarkStart w:id="0" w:name="_GoBack"/>
      <w:bookmarkEnd w:id="0"/>
      <w:r>
        <w:rPr>
          <w:rFonts w:ascii="Times New Roman" w:hAnsi="Times New Roman" w:cs="Times New Roman"/>
        </w:rPr>
        <w:t xml:space="preserve"> confused with the statement on disabilities because some landlords might chase away tenants when they come to realize that the tenants have been suffering from mental illness because they think that they might cause harm to other tenants when their illness arises thus causing homelessness. </w:t>
      </w:r>
    </w:p>
    <w:p w14:paraId="31A01413" w14:textId="06DF5020" w:rsidR="00822CB1" w:rsidRDefault="008F5564" w:rsidP="00042949">
      <w:pPr>
        <w:spacing w:line="240" w:lineRule="auto"/>
        <w:ind w:firstLine="720"/>
        <w:jc w:val="both"/>
        <w:rPr>
          <w:rFonts w:ascii="Times New Roman" w:hAnsi="Times New Roman" w:cs="Times New Roman"/>
        </w:rPr>
      </w:pPr>
      <w:r>
        <w:rPr>
          <w:rFonts w:ascii="Times New Roman" w:hAnsi="Times New Roman" w:cs="Times New Roman"/>
        </w:rPr>
        <w:t>Word Count (432</w:t>
      </w:r>
      <w:r w:rsidR="00A12A9D">
        <w:rPr>
          <w:rFonts w:ascii="Times New Roman" w:hAnsi="Times New Roman" w:cs="Times New Roman"/>
        </w:rPr>
        <w:t xml:space="preserve"> </w:t>
      </w:r>
      <w:r w:rsidR="00FD5851">
        <w:rPr>
          <w:rFonts w:ascii="Times New Roman" w:hAnsi="Times New Roman" w:cs="Times New Roman"/>
        </w:rPr>
        <w:t>Words)</w:t>
      </w:r>
    </w:p>
    <w:p w14:paraId="652EEFD9" w14:textId="1D782272" w:rsidR="00822CB1" w:rsidRPr="00042949" w:rsidRDefault="00FD5851" w:rsidP="00042949">
      <w:pPr>
        <w:spacing w:line="240" w:lineRule="auto"/>
        <w:ind w:firstLine="720"/>
        <w:jc w:val="center"/>
        <w:rPr>
          <w:rFonts w:ascii="Times New Roman" w:hAnsi="Times New Roman" w:cs="Times New Roman"/>
          <w:b/>
        </w:rPr>
      </w:pPr>
      <w:r w:rsidRPr="00042949">
        <w:rPr>
          <w:rFonts w:ascii="Times New Roman" w:hAnsi="Times New Roman" w:cs="Times New Roman"/>
          <w:b/>
        </w:rPr>
        <w:t>Question 2</w:t>
      </w:r>
    </w:p>
    <w:p w14:paraId="2ABB3E65" w14:textId="2387DAA1" w:rsidR="00F15311" w:rsidRPr="00AA1271" w:rsidRDefault="00FD5851" w:rsidP="00AA1271">
      <w:pPr>
        <w:spacing w:line="240" w:lineRule="auto"/>
        <w:ind w:firstLine="720"/>
        <w:jc w:val="both"/>
        <w:rPr>
          <w:rFonts w:ascii="Times New Roman" w:hAnsi="Times New Roman" w:cs="Times New Roman"/>
        </w:rPr>
      </w:pPr>
      <w:r w:rsidRPr="00AA1271">
        <w:rPr>
          <w:rFonts w:ascii="Times New Roman" w:hAnsi="Times New Roman" w:cs="Times New Roman"/>
        </w:rPr>
        <w:t xml:space="preserve">Housing-related discrimination has emerged to be a serious issue in Canada. However, housing-related discrimination is defined as discrimination patterns that have the capability of affecting the ability of people to rent as well as buy housing. It is a kind of dissimilar treatment of an individual on the housing market that can be grounded on group traits or even on the place where someone is living. </w:t>
      </w:r>
      <w:r w:rsidR="000D4577" w:rsidRPr="00AA1271">
        <w:rPr>
          <w:rFonts w:ascii="Times New Roman" w:hAnsi="Times New Roman" w:cs="Times New Roman"/>
        </w:rPr>
        <w:t xml:space="preserve">In Canada, a housing provider who is discriminating against people can either be a landlord or even a real estate managing company.  Also, housing-related discrimination </w:t>
      </w:r>
      <w:r w:rsidR="00EE751D" w:rsidRPr="00AA1271">
        <w:rPr>
          <w:rFonts w:ascii="Times New Roman" w:hAnsi="Times New Roman" w:cs="Times New Roman"/>
        </w:rPr>
        <w:t xml:space="preserve">can also be from a lending institution such as a bank or an organization which is a significant part of home acquisition. </w:t>
      </w:r>
    </w:p>
    <w:p w14:paraId="6A5DF185" w14:textId="77777777" w:rsidR="000C55AB" w:rsidRPr="00AA1271" w:rsidRDefault="00FD5851" w:rsidP="00AA1271">
      <w:pPr>
        <w:spacing w:line="240" w:lineRule="auto"/>
        <w:ind w:firstLine="720"/>
        <w:jc w:val="both"/>
        <w:rPr>
          <w:rFonts w:ascii="Times New Roman" w:hAnsi="Times New Roman" w:cs="Times New Roman"/>
        </w:rPr>
      </w:pPr>
      <w:r w:rsidRPr="00AA1271">
        <w:rPr>
          <w:rFonts w:ascii="Times New Roman" w:hAnsi="Times New Roman" w:cs="Times New Roman"/>
        </w:rPr>
        <w:t xml:space="preserve">Housing-related discrimination has been carried out in the process of renting or buying housing in many ways. For instance, housing-related discrimination is likely to occur in a situation where the housing provider is </w:t>
      </w:r>
      <w:r w:rsidR="004D3BB0" w:rsidRPr="00AA1271">
        <w:rPr>
          <w:rFonts w:ascii="Times New Roman" w:hAnsi="Times New Roman" w:cs="Times New Roman"/>
        </w:rPr>
        <w:t xml:space="preserve">treating people unfairly. This can be well elaborated through an example of an incidence where the housing provider is charging different rents depending on people. This can happen in a situation where the housing provider is tribalism, whereby he or she can decide to be offering a lower rental price for the people they belong to the same tribe.  </w:t>
      </w:r>
    </w:p>
    <w:p w14:paraId="0AA23DA1" w14:textId="7CF7C9A2" w:rsidR="00DC7953" w:rsidRPr="00AA1271" w:rsidRDefault="00FD5851" w:rsidP="00AA1271">
      <w:pPr>
        <w:spacing w:line="240" w:lineRule="auto"/>
        <w:ind w:firstLine="720"/>
        <w:jc w:val="both"/>
        <w:rPr>
          <w:rFonts w:ascii="Times New Roman" w:hAnsi="Times New Roman" w:cs="Times New Roman"/>
        </w:rPr>
      </w:pPr>
      <w:r w:rsidRPr="00AA1271">
        <w:rPr>
          <w:rFonts w:ascii="Times New Roman" w:hAnsi="Times New Roman" w:cs="Times New Roman"/>
        </w:rPr>
        <w:t xml:space="preserve">Moreover, housing-related discrimination is carried out in buying or renting housing when the housing provider decides not to offer houses for people with disabilities. This might make the people living with disabilities have low self-esteem and think that they are being discriminated against in the </w:t>
      </w:r>
      <w:r w:rsidRPr="00AA1271">
        <w:rPr>
          <w:rFonts w:ascii="Times New Roman" w:hAnsi="Times New Roman" w:cs="Times New Roman"/>
        </w:rPr>
        <w:lastRenderedPageBreak/>
        <w:t xml:space="preserve">community. Housing-related discrimination is carried out in the process of buying or renting housing </w:t>
      </w:r>
      <w:r w:rsidR="000C55AB" w:rsidRPr="00AA1271">
        <w:rPr>
          <w:rFonts w:ascii="Times New Roman" w:hAnsi="Times New Roman" w:cs="Times New Roman"/>
        </w:rPr>
        <w:t>by the concerned parties when it comes to family status. In most cases, this occurs when some people are denied a chance to rent or buy housing when they have a single-family status. For example, the landlord can decide that there is no vacancy for the unmarried or for a couple where members are living far from one another.</w:t>
      </w:r>
    </w:p>
    <w:p w14:paraId="274DC5C1" w14:textId="285D7DEA" w:rsidR="004D3BB0" w:rsidRPr="00AA1271" w:rsidRDefault="00FD5851" w:rsidP="00AA1271">
      <w:pPr>
        <w:spacing w:line="240" w:lineRule="auto"/>
        <w:ind w:firstLine="720"/>
        <w:jc w:val="both"/>
        <w:rPr>
          <w:rFonts w:ascii="Times New Roman" w:hAnsi="Times New Roman" w:cs="Times New Roman"/>
        </w:rPr>
      </w:pPr>
      <w:r w:rsidRPr="00AA1271">
        <w:rPr>
          <w:rFonts w:ascii="Times New Roman" w:hAnsi="Times New Roman" w:cs="Times New Roman"/>
        </w:rPr>
        <w:t xml:space="preserve">Ontario Human Rights Code is a type of Housing-related discrimination right. It is a type of code that protects individuals from harassment as well as discrimination when accessing housing and in times of tenancies. However, Ontario Human Rights Code is mostly protecting landlords and this can be evidenced by his significant necessities concerning landlords ''duty to accommodate'' people living with disabilities. </w:t>
      </w:r>
      <w:r w:rsidR="00860352">
        <w:rPr>
          <w:rFonts w:ascii="Times New Roman" w:hAnsi="Times New Roman" w:cs="Times New Roman"/>
        </w:rPr>
        <w:t xml:space="preserve">Landlords have contributed to housing-related discrimination in Canada by preferring to rent their houses to people in low-paying employment over leasing/renting to individuals who receive the same amount of money from social assistance. </w:t>
      </w:r>
      <w:r w:rsidR="008F5564">
        <w:rPr>
          <w:rFonts w:ascii="Times New Roman" w:hAnsi="Times New Roman" w:cs="Times New Roman"/>
        </w:rPr>
        <w:t xml:space="preserve">However, </w:t>
      </w:r>
      <w:r w:rsidR="008F5564">
        <w:rPr>
          <w:rFonts w:ascii="Times New Roman" w:hAnsi="Times New Roman" w:cs="Times New Roman"/>
        </w:rPr>
        <w:t xml:space="preserve">current homelessness in Canada is differing from the 1980s homeless </w:t>
      </w:r>
      <w:r w:rsidR="008F5564">
        <w:rPr>
          <w:rFonts w:ascii="Times New Roman" w:hAnsi="Times New Roman" w:cs="Times New Roman"/>
        </w:rPr>
        <w:t xml:space="preserve">in many ways. For instance, </w:t>
      </w:r>
      <w:r w:rsidR="008F5564">
        <w:rPr>
          <w:rFonts w:ascii="Times New Roman" w:hAnsi="Times New Roman" w:cs="Times New Roman"/>
        </w:rPr>
        <w:t>the experience</w:t>
      </w:r>
      <w:r w:rsidR="008F5564">
        <w:rPr>
          <w:rFonts w:ascii="Times New Roman" w:hAnsi="Times New Roman" w:cs="Times New Roman"/>
        </w:rPr>
        <w:t xml:space="preserve"> in the 1980s</w:t>
      </w:r>
      <w:r w:rsidR="008F5564">
        <w:rPr>
          <w:rFonts w:ascii="Times New Roman" w:hAnsi="Times New Roman" w:cs="Times New Roman"/>
        </w:rPr>
        <w:t xml:space="preserve"> was not common </w:t>
      </w:r>
      <w:r w:rsidR="008F5564">
        <w:rPr>
          <w:rFonts w:ascii="Times New Roman" w:hAnsi="Times New Roman" w:cs="Times New Roman"/>
        </w:rPr>
        <w:t xml:space="preserve">to </w:t>
      </w:r>
      <w:r w:rsidR="008F5564">
        <w:rPr>
          <w:rFonts w:ascii="Times New Roman" w:hAnsi="Times New Roman" w:cs="Times New Roman"/>
        </w:rPr>
        <w:t>when compared to today's experience. Also, the difference comes in because the 1980s period had government policies as well as programs in ad</w:t>
      </w:r>
      <w:r w:rsidR="008F5564">
        <w:rPr>
          <w:rFonts w:ascii="Times New Roman" w:hAnsi="Times New Roman" w:cs="Times New Roman"/>
        </w:rPr>
        <w:t>dressing homelessness than when compared to the current homelessness.</w:t>
      </w:r>
    </w:p>
    <w:p w14:paraId="466A43A0" w14:textId="1985C319" w:rsidR="00EE751D" w:rsidRPr="00AA1271" w:rsidRDefault="008F5564" w:rsidP="00AA1271">
      <w:pPr>
        <w:spacing w:line="240" w:lineRule="auto"/>
        <w:ind w:firstLine="720"/>
        <w:jc w:val="both"/>
        <w:rPr>
          <w:rFonts w:ascii="Times New Roman" w:hAnsi="Times New Roman" w:cs="Times New Roman"/>
        </w:rPr>
      </w:pPr>
      <w:r>
        <w:rPr>
          <w:rFonts w:ascii="Times New Roman" w:hAnsi="Times New Roman" w:cs="Times New Roman"/>
        </w:rPr>
        <w:t>(Number count 473</w:t>
      </w:r>
      <w:r w:rsidR="00FD5851">
        <w:rPr>
          <w:rFonts w:ascii="Times New Roman" w:hAnsi="Times New Roman" w:cs="Times New Roman"/>
        </w:rPr>
        <w:t>words)</w:t>
      </w:r>
    </w:p>
    <w:sectPr w:rsidR="00EE751D" w:rsidRPr="00AA1271" w:rsidSect="00AA127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CB73D" w14:textId="77777777" w:rsidR="00784732" w:rsidRDefault="00784732">
      <w:pPr>
        <w:spacing w:after="0" w:line="240" w:lineRule="auto"/>
      </w:pPr>
      <w:r>
        <w:separator/>
      </w:r>
    </w:p>
  </w:endnote>
  <w:endnote w:type="continuationSeparator" w:id="0">
    <w:p w14:paraId="272424F0" w14:textId="77777777" w:rsidR="00784732" w:rsidRDefault="00784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4DB25" w14:textId="77777777" w:rsidR="00784732" w:rsidRDefault="00784732">
      <w:pPr>
        <w:spacing w:after="0" w:line="240" w:lineRule="auto"/>
      </w:pPr>
      <w:r>
        <w:separator/>
      </w:r>
    </w:p>
  </w:footnote>
  <w:footnote w:type="continuationSeparator" w:id="0">
    <w:p w14:paraId="58431A78" w14:textId="77777777" w:rsidR="00784732" w:rsidRDefault="00784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08214767"/>
      <w:docPartObj>
        <w:docPartGallery w:val="Page Numbers (Top of Page)"/>
        <w:docPartUnique/>
      </w:docPartObj>
    </w:sdtPr>
    <w:sdtEndPr>
      <w:rPr>
        <w:noProof/>
      </w:rPr>
    </w:sdtEndPr>
    <w:sdtContent>
      <w:p w14:paraId="0E995CD8" w14:textId="6149DF75" w:rsidR="00AA1271" w:rsidRPr="00AA1271" w:rsidRDefault="00FD5851" w:rsidP="00AA1271">
        <w:pPr>
          <w:pStyle w:val="Header"/>
          <w:jc w:val="both"/>
          <w:rPr>
            <w:rFonts w:ascii="Times New Roman" w:hAnsi="Times New Roman" w:cs="Times New Roman"/>
          </w:rPr>
        </w:pPr>
        <w:r w:rsidRPr="00AA1271">
          <w:rPr>
            <w:rFonts w:ascii="Times New Roman" w:hAnsi="Times New Roman" w:cs="Times New Roman"/>
          </w:rPr>
          <w:t>CANADA’S DEHOUSING PROCESS</w:t>
        </w:r>
        <w:r w:rsidRPr="00AA1271">
          <w:rPr>
            <w:rFonts w:ascii="Times New Roman" w:hAnsi="Times New Roman" w:cs="Times New Roman"/>
          </w:rPr>
          <w:tab/>
        </w:r>
        <w:r w:rsidRPr="00AA1271">
          <w:rPr>
            <w:rFonts w:ascii="Times New Roman" w:hAnsi="Times New Roman" w:cs="Times New Roman"/>
          </w:rPr>
          <w:tab/>
        </w:r>
        <w:r w:rsidRPr="00AA1271">
          <w:rPr>
            <w:rFonts w:ascii="Times New Roman" w:hAnsi="Times New Roman" w:cs="Times New Roman"/>
          </w:rPr>
          <w:fldChar w:fldCharType="begin"/>
        </w:r>
        <w:r w:rsidRPr="00AA1271">
          <w:rPr>
            <w:rFonts w:ascii="Times New Roman" w:hAnsi="Times New Roman" w:cs="Times New Roman"/>
          </w:rPr>
          <w:instrText xml:space="preserve"> PAGE   \* MERGEFORMAT </w:instrText>
        </w:r>
        <w:r w:rsidRPr="00AA1271">
          <w:rPr>
            <w:rFonts w:ascii="Times New Roman" w:hAnsi="Times New Roman" w:cs="Times New Roman"/>
          </w:rPr>
          <w:fldChar w:fldCharType="separate"/>
        </w:r>
        <w:r w:rsidR="008F5564">
          <w:rPr>
            <w:rFonts w:ascii="Times New Roman" w:hAnsi="Times New Roman" w:cs="Times New Roman"/>
            <w:noProof/>
          </w:rPr>
          <w:t>2</w:t>
        </w:r>
        <w:r w:rsidRPr="00AA1271">
          <w:rPr>
            <w:rFonts w:ascii="Times New Roman" w:hAnsi="Times New Roman" w:cs="Times New Roman"/>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49EF5" w14:textId="6E9CEE3C" w:rsidR="00AA1271" w:rsidRPr="00AA1271" w:rsidRDefault="00FD5851" w:rsidP="00AA1271">
    <w:pPr>
      <w:pStyle w:val="Header"/>
      <w:jc w:val="both"/>
      <w:rPr>
        <w:rFonts w:ascii="Times New Roman" w:hAnsi="Times New Roman" w:cs="Times New Roman"/>
      </w:rPr>
    </w:pPr>
    <w:r w:rsidRPr="00AA1271">
      <w:rPr>
        <w:rFonts w:ascii="Times New Roman" w:hAnsi="Times New Roman" w:cs="Times New Roman"/>
      </w:rPr>
      <w:t>Running Head: CANADA’S DEHOUSING PROCESS</w:t>
    </w:r>
    <w:r w:rsidRPr="00AA1271">
      <w:rPr>
        <w:rFonts w:ascii="Times New Roman" w:hAnsi="Times New Roman" w:cs="Times New Roman"/>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1NTUyNzUzMDI3MTVQ0lEKTi0uzszPAykwrgUA3jlcHiwAAAA="/>
  </w:docVars>
  <w:rsids>
    <w:rsidRoot w:val="00791B97"/>
    <w:rsid w:val="00042949"/>
    <w:rsid w:val="000C55AB"/>
    <w:rsid w:val="000D4577"/>
    <w:rsid w:val="002B3F3F"/>
    <w:rsid w:val="004D3BB0"/>
    <w:rsid w:val="00576B2A"/>
    <w:rsid w:val="0061481D"/>
    <w:rsid w:val="00784732"/>
    <w:rsid w:val="00791B97"/>
    <w:rsid w:val="00822CB1"/>
    <w:rsid w:val="00860352"/>
    <w:rsid w:val="008D2741"/>
    <w:rsid w:val="008F5564"/>
    <w:rsid w:val="00971C0C"/>
    <w:rsid w:val="00A12A9D"/>
    <w:rsid w:val="00AA1271"/>
    <w:rsid w:val="00C86DC7"/>
    <w:rsid w:val="00CD52E0"/>
    <w:rsid w:val="00DC7953"/>
    <w:rsid w:val="00EE751D"/>
    <w:rsid w:val="00F15311"/>
    <w:rsid w:val="00FD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1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271"/>
  </w:style>
  <w:style w:type="paragraph" w:styleId="Footer">
    <w:name w:val="footer"/>
    <w:basedOn w:val="Normal"/>
    <w:link w:val="FooterChar"/>
    <w:uiPriority w:val="99"/>
    <w:unhideWhenUsed/>
    <w:rsid w:val="00AA1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2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1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271"/>
  </w:style>
  <w:style w:type="paragraph" w:styleId="Footer">
    <w:name w:val="footer"/>
    <w:basedOn w:val="Normal"/>
    <w:link w:val="FooterChar"/>
    <w:uiPriority w:val="99"/>
    <w:unhideWhenUsed/>
    <w:rsid w:val="00AA1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OYAKAPEL</dc:creator>
  <cp:lastModifiedBy>User</cp:lastModifiedBy>
  <cp:revision>2</cp:revision>
  <dcterms:created xsi:type="dcterms:W3CDTF">2021-02-26T21:25:00Z</dcterms:created>
  <dcterms:modified xsi:type="dcterms:W3CDTF">2021-02-26T21:25:00Z</dcterms:modified>
</cp:coreProperties>
</file>